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10DB" w:rsidRDefault="00E610DB">
      <w:pPr>
        <w:spacing w:line="328" w:lineRule="exact"/>
        <w:rPr>
          <w:sz w:val="28"/>
          <w:szCs w:val="28"/>
        </w:rPr>
      </w:pPr>
      <w:r>
        <w:rPr>
          <w:sz w:val="28"/>
          <w:szCs w:val="28"/>
        </w:rPr>
        <w:fldChar w:fldCharType="begin"/>
      </w:r>
      <w:r>
        <w:rPr>
          <w:sz w:val="28"/>
          <w:szCs w:val="28"/>
        </w:rPr>
        <w:instrText>ADVANCE \d4</w:instrText>
      </w:r>
      <w:r>
        <w:rPr>
          <w:sz w:val="28"/>
          <w:szCs w:val="28"/>
        </w:rPr>
        <w:fldChar w:fldCharType="end"/>
      </w:r>
    </w:p>
    <w:p w:rsidR="00E610DB" w:rsidRDefault="00E610DB">
      <w:pPr>
        <w:spacing w:line="328" w:lineRule="exact"/>
        <w:jc w:val="center"/>
        <w:rPr>
          <w:sz w:val="28"/>
          <w:szCs w:val="28"/>
        </w:rPr>
      </w:pPr>
      <w:r>
        <w:rPr>
          <w:b/>
          <w:bCs/>
          <w:sz w:val="28"/>
          <w:szCs w:val="28"/>
        </w:rPr>
        <w:t>Poetry in Motion:  How Judges Write</w:t>
      </w:r>
    </w:p>
    <w:p w:rsidR="00E610DB" w:rsidRDefault="00E610DB">
      <w:pPr>
        <w:spacing w:line="328" w:lineRule="exact"/>
        <w:jc w:val="center"/>
        <w:rPr>
          <w:sz w:val="28"/>
          <w:szCs w:val="28"/>
        </w:rPr>
      </w:pPr>
      <w:r>
        <w:rPr>
          <w:sz w:val="28"/>
          <w:szCs w:val="28"/>
        </w:rPr>
        <w:t>2019 AJEI Summit  – Washington, D.C.</w:t>
      </w:r>
    </w:p>
    <w:p w:rsidR="00E610DB" w:rsidRDefault="00E610DB">
      <w:pPr>
        <w:spacing w:line="328" w:lineRule="exact"/>
        <w:jc w:val="center"/>
        <w:rPr>
          <w:sz w:val="28"/>
          <w:szCs w:val="28"/>
        </w:rPr>
      </w:pPr>
      <w:r>
        <w:rPr>
          <w:sz w:val="28"/>
          <w:szCs w:val="28"/>
        </w:rPr>
        <w:t>Thursday, November 14, 2019</w:t>
      </w:r>
    </w:p>
    <w:p w:rsidR="00E610DB" w:rsidRDefault="00E610DB">
      <w:pPr>
        <w:spacing w:line="328" w:lineRule="exact"/>
        <w:jc w:val="center"/>
        <w:rPr>
          <w:sz w:val="28"/>
          <w:szCs w:val="28"/>
        </w:rPr>
      </w:pPr>
      <w:r>
        <w:rPr>
          <w:sz w:val="28"/>
          <w:szCs w:val="28"/>
        </w:rPr>
        <w:t>4:00 – 5:00 pm</w:t>
      </w:r>
    </w:p>
    <w:p w:rsidR="00E610DB" w:rsidRDefault="00E610DB">
      <w:pPr>
        <w:spacing w:line="328" w:lineRule="exact"/>
        <w:rPr>
          <w:sz w:val="28"/>
          <w:szCs w:val="28"/>
        </w:rPr>
      </w:pPr>
      <w:r>
        <w:rPr>
          <w:sz w:val="28"/>
          <w:szCs w:val="28"/>
        </w:rPr>
        <w:t>A discussion with three appellate judges:</w:t>
      </w:r>
    </w:p>
    <w:p w:rsidR="00E610DB" w:rsidRDefault="00E610DB">
      <w:pPr>
        <w:spacing w:line="328" w:lineRule="exact"/>
        <w:rPr>
          <w:sz w:val="28"/>
          <w:szCs w:val="28"/>
        </w:rPr>
      </w:pPr>
    </w:p>
    <w:p w:rsidR="00E610DB" w:rsidRDefault="00E610DB">
      <w:pPr>
        <w:spacing w:line="328" w:lineRule="exact"/>
        <w:jc w:val="center"/>
        <w:rPr>
          <w:sz w:val="28"/>
          <w:szCs w:val="28"/>
        </w:rPr>
      </w:pPr>
      <w:r>
        <w:rPr>
          <w:sz w:val="28"/>
          <w:szCs w:val="28"/>
        </w:rPr>
        <w:t>Judge N. Randy Smith,</w:t>
      </w:r>
    </w:p>
    <w:p w:rsidR="00E610DB" w:rsidRDefault="00E610DB">
      <w:pPr>
        <w:spacing w:line="328" w:lineRule="exact"/>
        <w:jc w:val="center"/>
        <w:rPr>
          <w:sz w:val="28"/>
          <w:szCs w:val="28"/>
        </w:rPr>
      </w:pPr>
      <w:r>
        <w:rPr>
          <w:sz w:val="28"/>
          <w:szCs w:val="28"/>
        </w:rPr>
        <w:t xml:space="preserve"> United States Court of Appeals for the Ninth Circuit</w:t>
      </w:r>
    </w:p>
    <w:p w:rsidR="00E610DB" w:rsidRDefault="00E610DB">
      <w:pPr>
        <w:spacing w:line="328" w:lineRule="exact"/>
        <w:jc w:val="center"/>
        <w:rPr>
          <w:sz w:val="28"/>
          <w:szCs w:val="28"/>
        </w:rPr>
      </w:pPr>
    </w:p>
    <w:p w:rsidR="00E610DB" w:rsidRDefault="00E610DB">
      <w:pPr>
        <w:spacing w:line="328" w:lineRule="exact"/>
        <w:jc w:val="center"/>
        <w:rPr>
          <w:sz w:val="28"/>
          <w:szCs w:val="28"/>
        </w:rPr>
      </w:pPr>
      <w:r>
        <w:rPr>
          <w:sz w:val="28"/>
          <w:szCs w:val="28"/>
        </w:rPr>
        <w:t xml:space="preserve">Judge Albert Diaz, </w:t>
      </w:r>
    </w:p>
    <w:p w:rsidR="00E610DB" w:rsidRDefault="00E610DB">
      <w:pPr>
        <w:spacing w:line="328" w:lineRule="exact"/>
        <w:jc w:val="center"/>
        <w:rPr>
          <w:sz w:val="28"/>
          <w:szCs w:val="28"/>
        </w:rPr>
      </w:pPr>
      <w:r>
        <w:rPr>
          <w:sz w:val="28"/>
          <w:szCs w:val="28"/>
        </w:rPr>
        <w:t>United States Court of Appeals for the Fourth Circuit</w:t>
      </w:r>
    </w:p>
    <w:p w:rsidR="00E610DB" w:rsidRDefault="00E610DB">
      <w:pPr>
        <w:spacing w:line="328" w:lineRule="exact"/>
        <w:jc w:val="center"/>
        <w:rPr>
          <w:sz w:val="28"/>
          <w:szCs w:val="28"/>
        </w:rPr>
      </w:pPr>
    </w:p>
    <w:p w:rsidR="00E610DB" w:rsidRDefault="00E610DB">
      <w:pPr>
        <w:spacing w:line="328" w:lineRule="exact"/>
        <w:jc w:val="center"/>
        <w:rPr>
          <w:sz w:val="28"/>
          <w:szCs w:val="28"/>
        </w:rPr>
      </w:pPr>
      <w:r>
        <w:rPr>
          <w:sz w:val="28"/>
          <w:szCs w:val="28"/>
        </w:rPr>
        <w:t>Judge Jenny Rivera,</w:t>
      </w:r>
    </w:p>
    <w:p w:rsidR="00E610DB" w:rsidRDefault="00E610DB">
      <w:pPr>
        <w:spacing w:line="328" w:lineRule="exact"/>
        <w:jc w:val="center"/>
        <w:rPr>
          <w:sz w:val="28"/>
          <w:szCs w:val="28"/>
        </w:rPr>
      </w:pPr>
      <w:r>
        <w:rPr>
          <w:sz w:val="28"/>
          <w:szCs w:val="28"/>
        </w:rPr>
        <w:t xml:space="preserve"> Associate Judge of the New York Court of Appeals</w:t>
      </w:r>
    </w:p>
    <w:p w:rsidR="00E610DB" w:rsidRDefault="00E610DB">
      <w:pPr>
        <w:spacing w:line="328" w:lineRule="exact"/>
        <w:jc w:val="center"/>
        <w:rPr>
          <w:sz w:val="28"/>
          <w:szCs w:val="28"/>
        </w:rPr>
      </w:pPr>
    </w:p>
    <w:p w:rsidR="00E610DB" w:rsidRDefault="00E610DB">
      <w:pPr>
        <w:spacing w:line="328" w:lineRule="exact"/>
        <w:ind w:firstLine="720"/>
        <w:rPr>
          <w:sz w:val="28"/>
          <w:szCs w:val="28"/>
        </w:rPr>
      </w:pPr>
      <w:r>
        <w:rPr>
          <w:sz w:val="28"/>
          <w:szCs w:val="28"/>
        </w:rPr>
        <w:t>The judges will discuss how they craft their opinions, including whether to issue a published disposition, their use of the parties’ briefs, their interactions with their colleagues in drafting opinions (including responding to concurrences and dissents), their consideration of the expected audiences of their opinions, whether to write a concurrence or a dissent, and their perspectives on petitions for rehearings</w:t>
      </w:r>
    </w:p>
    <w:p w:rsidR="00E610DB" w:rsidRDefault="00E610DB">
      <w:pPr>
        <w:spacing w:line="328" w:lineRule="exact"/>
        <w:rPr>
          <w:sz w:val="28"/>
          <w:szCs w:val="28"/>
        </w:rPr>
      </w:pPr>
    </w:p>
    <w:p w:rsidR="00E610DB" w:rsidRDefault="00E610DB">
      <w:pPr>
        <w:spacing w:line="328" w:lineRule="exact"/>
        <w:ind w:firstLine="720"/>
        <w:rPr>
          <w:sz w:val="28"/>
          <w:szCs w:val="28"/>
        </w:rPr>
      </w:pPr>
      <w:r>
        <w:rPr>
          <w:sz w:val="28"/>
          <w:szCs w:val="28"/>
        </w:rPr>
        <w:lastRenderedPageBreak/>
        <w:t>The discussion will be moderated by Richard Schickele, Career Law Clerk, United States Court of Appeals for the Ninth Circuit</w:t>
      </w:r>
    </w:p>
    <w:p w:rsidR="00E610DB" w:rsidRDefault="00E610DB">
      <w:pPr>
        <w:spacing w:line="328" w:lineRule="exact"/>
        <w:rPr>
          <w:sz w:val="28"/>
          <w:szCs w:val="28"/>
        </w:rPr>
      </w:pPr>
    </w:p>
    <w:sectPr w:rsidR="00E610DB" w:rsidSect="00E610D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DB"/>
    <w:rsid w:val="00BF2032"/>
    <w:rsid w:val="00E6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2C532-8062-4E32-A0CB-A401DD8B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Yandian</dc:creator>
  <cp:keywords/>
  <dc:description/>
  <cp:lastModifiedBy>Ann Yandian</cp:lastModifiedBy>
  <cp:revision>2</cp:revision>
  <dcterms:created xsi:type="dcterms:W3CDTF">2019-07-23T16:21:00Z</dcterms:created>
  <dcterms:modified xsi:type="dcterms:W3CDTF">2019-07-23T16:21:00Z</dcterms:modified>
</cp:coreProperties>
</file>